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1F" w:rsidRPr="000D4B67" w:rsidRDefault="008F7D1F" w:rsidP="008F7D1F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698839722" r:id="rId7"/>
        </w:object>
      </w:r>
    </w:p>
    <w:p w:rsidR="008F7D1F" w:rsidRDefault="008F7D1F" w:rsidP="008F7D1F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:rsidR="008F7D1F" w:rsidRDefault="008F7D1F" w:rsidP="008F7D1F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:rsidR="008F7D1F" w:rsidRPr="00314D0B" w:rsidRDefault="008F7D1F" w:rsidP="008F7D1F">
      <w:pPr>
        <w:rPr>
          <w:lang w:val="uk-UA" w:eastAsia="ru-RU"/>
        </w:rPr>
      </w:pPr>
    </w:p>
    <w:p w:rsidR="008F7D1F" w:rsidRPr="00314D0B" w:rsidRDefault="008F7D1F" w:rsidP="008F7D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:rsidR="008F7D1F" w:rsidRPr="00C2676A" w:rsidRDefault="006106A0" w:rsidP="00C2676A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F2121">
        <w:rPr>
          <w:rFonts w:ascii="Times New Roman" w:hAnsi="Times New Roman"/>
          <w:sz w:val="28"/>
          <w:szCs w:val="28"/>
          <w:lang w:val="uk-UA"/>
        </w:rPr>
        <w:t>9</w:t>
      </w:r>
      <w:r w:rsidR="00C2676A">
        <w:rPr>
          <w:rFonts w:ascii="Times New Roman" w:hAnsi="Times New Roman"/>
          <w:sz w:val="28"/>
          <w:szCs w:val="28"/>
          <w:lang w:val="uk-UA"/>
        </w:rPr>
        <w:t>.11.</w:t>
      </w:r>
      <w:r w:rsidR="008F7D1F" w:rsidRPr="00C2676A">
        <w:rPr>
          <w:rFonts w:ascii="Times New Roman" w:hAnsi="Times New Roman"/>
          <w:sz w:val="28"/>
          <w:szCs w:val="28"/>
          <w:lang w:val="uk-UA"/>
        </w:rPr>
        <w:t xml:space="preserve"> 2021 року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 w:rsidRPr="00C26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121">
        <w:rPr>
          <w:rFonts w:ascii="Times New Roman" w:hAnsi="Times New Roman"/>
          <w:sz w:val="28"/>
          <w:szCs w:val="28"/>
          <w:lang w:val="uk-UA"/>
        </w:rPr>
        <w:t>150</w:t>
      </w:r>
      <w:r w:rsidR="008F7D1F" w:rsidRPr="00C2676A">
        <w:rPr>
          <w:rFonts w:ascii="Times New Roman" w:hAnsi="Times New Roman"/>
          <w:sz w:val="28"/>
          <w:szCs w:val="28"/>
          <w:lang w:val="uk-UA"/>
        </w:rPr>
        <w:t>/А-2021</w:t>
      </w:r>
    </w:p>
    <w:p w:rsidR="008F7D1F" w:rsidRPr="00C2676A" w:rsidRDefault="008F7D1F" w:rsidP="008F7D1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106A0" w:rsidRDefault="008F7D1F" w:rsidP="008F7D1F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 w:rsidR="00762A7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сім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надцятої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:rsidR="008F7D1F" w:rsidRPr="006106A0" w:rsidRDefault="008F7D1F" w:rsidP="008F7D1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 w:rsidR="006106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06A0"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8F7D1F" w:rsidRDefault="008F7D1F" w:rsidP="008F7D1F">
      <w:pPr>
        <w:pStyle w:val="a3"/>
        <w:jc w:val="both"/>
        <w:rPr>
          <w:lang w:val="uk-UA"/>
        </w:rPr>
      </w:pPr>
    </w:p>
    <w:p w:rsidR="008F7D1F" w:rsidRPr="00434C93" w:rsidRDefault="008F7D1F" w:rsidP="008F7D1F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:rsidR="008F7D1F" w:rsidRPr="004E7DFD" w:rsidRDefault="008F7D1F" w:rsidP="008F7D1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A79">
        <w:rPr>
          <w:rFonts w:ascii="Times New Roman" w:hAnsi="Times New Roman"/>
          <w:sz w:val="28"/>
          <w:szCs w:val="28"/>
          <w:lang w:val="uk-UA"/>
        </w:rPr>
        <w:t>сім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дцяту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восьмого скликання </w:t>
      </w:r>
      <w:r w:rsidR="00762A79">
        <w:rPr>
          <w:rFonts w:ascii="Times New Roman" w:hAnsi="Times New Roman"/>
          <w:sz w:val="28"/>
          <w:szCs w:val="28"/>
          <w:lang w:val="uk-UA"/>
        </w:rPr>
        <w:t xml:space="preserve"> 30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434C93">
        <w:rPr>
          <w:rFonts w:ascii="Times New Roman" w:hAnsi="Times New Roman"/>
          <w:sz w:val="28"/>
          <w:szCs w:val="28"/>
          <w:lang w:val="uk-UA"/>
        </w:rPr>
        <w:t>1</w:t>
      </w:r>
      <w:r w:rsidR="00762A79">
        <w:rPr>
          <w:rFonts w:ascii="Times New Roman" w:hAnsi="Times New Roman"/>
          <w:sz w:val="28"/>
          <w:szCs w:val="28"/>
          <w:lang w:val="uk-UA"/>
        </w:rPr>
        <w:t xml:space="preserve"> року</w:t>
      </w:r>
      <w:bookmarkStart w:id="0" w:name="_GoBack"/>
      <w:bookmarkEnd w:id="0"/>
      <w:r w:rsidR="00762A79">
        <w:rPr>
          <w:rFonts w:ascii="Times New Roman" w:hAnsi="Times New Roman"/>
          <w:sz w:val="28"/>
          <w:szCs w:val="28"/>
          <w:lang w:val="uk-UA"/>
        </w:rPr>
        <w:t xml:space="preserve"> о 10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,9,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:rsidR="008F7D1F" w:rsidRDefault="008F7D1F" w:rsidP="008F7D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так</w:t>
      </w:r>
      <w:r w:rsidR="006106A0">
        <w:rPr>
          <w:rFonts w:ascii="Times New Roman" w:hAnsi="Times New Roman"/>
          <w:sz w:val="28"/>
          <w:szCs w:val="28"/>
          <w:lang w:val="uk-UA"/>
        </w:rPr>
        <w:t>і</w:t>
      </w:r>
      <w:r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34C93">
        <w:rPr>
          <w:rFonts w:ascii="Times New Roman" w:hAnsi="Times New Roman"/>
          <w:sz w:val="28"/>
          <w:szCs w:val="28"/>
        </w:rPr>
        <w:t>:</w:t>
      </w:r>
    </w:p>
    <w:p w:rsidR="00762A79" w:rsidRPr="00ED7400" w:rsidRDefault="006106A0" w:rsidP="00762A79">
      <w:pPr>
        <w:pStyle w:val="a5"/>
        <w:widowControl/>
        <w:autoSpaceDE/>
        <w:autoSpaceDN/>
        <w:adjustRightInd/>
        <w:ind w:left="426" w:firstLine="2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D57EA8">
        <w:rPr>
          <w:sz w:val="28"/>
          <w:szCs w:val="28"/>
        </w:rPr>
        <w:t xml:space="preserve"> </w:t>
      </w:r>
      <w:r w:rsidR="00762A79" w:rsidRPr="00ED7400">
        <w:rPr>
          <w:sz w:val="28"/>
          <w:szCs w:val="28"/>
          <w:lang w:val="uk-UA"/>
        </w:rPr>
        <w:t>Про внесення змін Про внесення змін і доповнень до рішення селищної ради від 24 грудня 2020 року №31-</w:t>
      </w:r>
      <w:r w:rsidR="00762A79" w:rsidRPr="00ED7400">
        <w:rPr>
          <w:sz w:val="28"/>
          <w:szCs w:val="28"/>
        </w:rPr>
        <w:t xml:space="preserve"> </w:t>
      </w:r>
      <w:r w:rsidR="00762A79" w:rsidRPr="00ED7400">
        <w:rPr>
          <w:sz w:val="28"/>
          <w:szCs w:val="28"/>
          <w:lang w:val="en-US"/>
        </w:rPr>
        <w:t>VIII</w:t>
      </w:r>
      <w:r w:rsidR="00762A79" w:rsidRPr="00ED7400">
        <w:rPr>
          <w:sz w:val="28"/>
          <w:szCs w:val="28"/>
          <w:lang w:val="uk-UA"/>
        </w:rPr>
        <w:t xml:space="preserve"> «Про селищний бюджет на 2021 рік».</w:t>
      </w:r>
    </w:p>
    <w:p w:rsidR="00762A79" w:rsidRPr="00726CA4" w:rsidRDefault="00762A79" w:rsidP="00762A79">
      <w:pPr>
        <w:pStyle w:val="a5"/>
        <w:ind w:left="0" w:firstLine="426"/>
        <w:jc w:val="both"/>
        <w:rPr>
          <w:sz w:val="28"/>
          <w:szCs w:val="28"/>
          <w:lang w:val="uk-UA"/>
        </w:rPr>
      </w:pPr>
      <w:r w:rsidRPr="00ED7400">
        <w:rPr>
          <w:sz w:val="28"/>
          <w:szCs w:val="28"/>
          <w:lang w:val="uk-UA"/>
        </w:rPr>
        <w:t xml:space="preserve">Доповідач: </w:t>
      </w:r>
      <w:proofErr w:type="spellStart"/>
      <w:r w:rsidRPr="00ED7400">
        <w:rPr>
          <w:sz w:val="28"/>
          <w:szCs w:val="28"/>
          <w:lang w:val="uk-UA"/>
        </w:rPr>
        <w:t>Колеблюк</w:t>
      </w:r>
      <w:proofErr w:type="spellEnd"/>
      <w:r w:rsidRPr="00ED7400">
        <w:rPr>
          <w:sz w:val="28"/>
          <w:szCs w:val="28"/>
          <w:lang w:val="uk-UA"/>
        </w:rPr>
        <w:t xml:space="preserve"> А.Ф.</w:t>
      </w:r>
    </w:p>
    <w:p w:rsidR="00762A79" w:rsidRPr="00726CA4" w:rsidRDefault="00762A79" w:rsidP="00762A79">
      <w:pPr>
        <w:pStyle w:val="a5"/>
        <w:numPr>
          <w:ilvl w:val="1"/>
          <w:numId w:val="2"/>
        </w:numPr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B0C9C">
        <w:rPr>
          <w:sz w:val="28"/>
          <w:szCs w:val="28"/>
          <w:lang w:val="uk-UA"/>
        </w:rPr>
        <w:t xml:space="preserve">Про встановлення зовнішнього освітлення вулиць на території </w:t>
      </w:r>
      <w:r>
        <w:rPr>
          <w:sz w:val="28"/>
          <w:szCs w:val="28"/>
          <w:lang w:val="uk-UA"/>
        </w:rPr>
        <w:t xml:space="preserve">             с. </w:t>
      </w:r>
      <w:proofErr w:type="spellStart"/>
      <w:r w:rsidRPr="00726CA4">
        <w:rPr>
          <w:sz w:val="28"/>
          <w:szCs w:val="28"/>
          <w:lang w:val="uk-UA"/>
        </w:rPr>
        <w:t>Дубинове</w:t>
      </w:r>
      <w:proofErr w:type="spellEnd"/>
      <w:r w:rsidRPr="00726CA4">
        <w:rPr>
          <w:sz w:val="28"/>
          <w:szCs w:val="28"/>
          <w:lang w:val="uk-UA"/>
        </w:rPr>
        <w:t xml:space="preserve">, </w:t>
      </w:r>
      <w:proofErr w:type="spellStart"/>
      <w:r w:rsidRPr="00726CA4">
        <w:rPr>
          <w:sz w:val="28"/>
          <w:szCs w:val="28"/>
          <w:lang w:val="uk-UA"/>
        </w:rPr>
        <w:t>Дубинівського</w:t>
      </w:r>
      <w:proofErr w:type="spellEnd"/>
      <w:r w:rsidRPr="00726CA4">
        <w:rPr>
          <w:sz w:val="28"/>
          <w:szCs w:val="28"/>
          <w:lang w:val="uk-UA"/>
        </w:rPr>
        <w:t xml:space="preserve"> </w:t>
      </w:r>
      <w:proofErr w:type="spellStart"/>
      <w:r w:rsidRPr="00726CA4">
        <w:rPr>
          <w:sz w:val="28"/>
          <w:szCs w:val="28"/>
          <w:lang w:val="uk-UA"/>
        </w:rPr>
        <w:t>старостинського</w:t>
      </w:r>
      <w:proofErr w:type="spellEnd"/>
      <w:r w:rsidRPr="00726CA4">
        <w:rPr>
          <w:sz w:val="28"/>
          <w:szCs w:val="28"/>
          <w:lang w:val="uk-UA"/>
        </w:rPr>
        <w:t xml:space="preserve"> округу Савранської селищної ради Одеської області</w:t>
      </w:r>
    </w:p>
    <w:p w:rsidR="00762A79" w:rsidRPr="002B0C9C" w:rsidRDefault="00762A79" w:rsidP="00762A79">
      <w:pPr>
        <w:pStyle w:val="a5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Лавренюк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762A79" w:rsidRPr="00726CA4" w:rsidRDefault="00762A79" w:rsidP="00762A79">
      <w:pPr>
        <w:pStyle w:val="docdata"/>
        <w:widowControl w:val="0"/>
        <w:numPr>
          <w:ilvl w:val="1"/>
          <w:numId w:val="2"/>
        </w:numPr>
        <w:spacing w:before="0" w:beforeAutospacing="0" w:after="0" w:afterAutospacing="0"/>
        <w:ind w:left="426" w:firstLine="283"/>
        <w:jc w:val="both"/>
        <w:rPr>
          <w:lang w:val="uk-UA"/>
        </w:rPr>
      </w:pPr>
      <w:r w:rsidRPr="00726CA4">
        <w:rPr>
          <w:bCs/>
          <w:color w:val="000000"/>
          <w:sz w:val="28"/>
          <w:szCs w:val="28"/>
          <w:lang w:val="uk-UA"/>
        </w:rPr>
        <w:t xml:space="preserve">Про встановлення зовнішнього освітлення вулиць </w:t>
      </w:r>
      <w:r>
        <w:rPr>
          <w:bCs/>
          <w:color w:val="000000"/>
          <w:sz w:val="28"/>
          <w:szCs w:val="28"/>
          <w:lang w:val="uk-UA"/>
        </w:rPr>
        <w:t xml:space="preserve">на території сіл </w:t>
      </w:r>
      <w:proofErr w:type="spellStart"/>
      <w:r w:rsidRPr="00726CA4">
        <w:rPr>
          <w:bCs/>
          <w:color w:val="000000"/>
          <w:sz w:val="28"/>
          <w:szCs w:val="28"/>
          <w:lang w:val="uk-UA"/>
        </w:rPr>
        <w:t>Бакша</w:t>
      </w:r>
      <w:proofErr w:type="spellEnd"/>
      <w:r w:rsidRPr="00726CA4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726CA4">
        <w:rPr>
          <w:bCs/>
          <w:color w:val="000000"/>
          <w:sz w:val="28"/>
          <w:szCs w:val="28"/>
          <w:lang w:val="uk-UA"/>
        </w:rPr>
        <w:t>Йосипівка</w:t>
      </w:r>
      <w:proofErr w:type="spellEnd"/>
      <w:r w:rsidRPr="00726CA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26CA4">
        <w:rPr>
          <w:bCs/>
          <w:color w:val="000000"/>
          <w:sz w:val="28"/>
          <w:szCs w:val="28"/>
          <w:lang w:val="uk-UA"/>
        </w:rPr>
        <w:t>Бакшанського</w:t>
      </w:r>
      <w:proofErr w:type="spellEnd"/>
      <w:r w:rsidRPr="00726CA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26CA4">
        <w:rPr>
          <w:bCs/>
          <w:color w:val="000000"/>
          <w:sz w:val="28"/>
          <w:szCs w:val="28"/>
          <w:lang w:val="uk-UA"/>
        </w:rPr>
        <w:t>старостинського</w:t>
      </w:r>
      <w:proofErr w:type="spellEnd"/>
      <w:r w:rsidRPr="00726CA4">
        <w:rPr>
          <w:bCs/>
          <w:color w:val="000000"/>
          <w:sz w:val="28"/>
          <w:szCs w:val="28"/>
          <w:lang w:val="uk-UA"/>
        </w:rPr>
        <w:t xml:space="preserve"> округу</w:t>
      </w:r>
      <w:r w:rsidRPr="00726CA4">
        <w:rPr>
          <w:lang w:val="uk-UA"/>
        </w:rPr>
        <w:t xml:space="preserve"> </w:t>
      </w:r>
      <w:r w:rsidRPr="00726CA4">
        <w:rPr>
          <w:bCs/>
          <w:color w:val="000000"/>
          <w:sz w:val="28"/>
          <w:szCs w:val="28"/>
          <w:lang w:val="uk-UA"/>
        </w:rPr>
        <w:t>Савранської селищної ради Одеської області</w:t>
      </w:r>
    </w:p>
    <w:p w:rsidR="00762A79" w:rsidRPr="00ED7400" w:rsidRDefault="00762A79" w:rsidP="00762A79">
      <w:pPr>
        <w:pStyle w:val="a5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Лавренюк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762A79" w:rsidRPr="00ED7400" w:rsidRDefault="00762A79" w:rsidP="00FF2121">
      <w:pPr>
        <w:pStyle w:val="a6"/>
        <w:widowControl w:val="0"/>
        <w:numPr>
          <w:ilvl w:val="1"/>
          <w:numId w:val="2"/>
        </w:numPr>
        <w:spacing w:before="0" w:beforeAutospacing="0" w:after="0" w:afterAutospacing="0"/>
        <w:ind w:hanging="579"/>
        <w:jc w:val="both"/>
        <w:rPr>
          <w:lang w:val="uk-UA"/>
        </w:rPr>
      </w:pPr>
      <w:bookmarkStart w:id="1" w:name="_Hlk66271884"/>
      <w:r w:rsidRPr="002B0C9C">
        <w:rPr>
          <w:sz w:val="28"/>
          <w:szCs w:val="28"/>
          <w:lang w:val="uk-UA" w:eastAsia="en-US"/>
        </w:rPr>
        <w:t>Про внесення змін до  Статуту комунальної установи «Інклюзивно-ресурсний центр» Савранської селищної ради  Одеської області</w:t>
      </w:r>
      <w:bookmarkEnd w:id="1"/>
    </w:p>
    <w:p w:rsidR="00762A79" w:rsidRPr="00ED7400" w:rsidRDefault="00762A79" w:rsidP="00762A79">
      <w:pPr>
        <w:pStyle w:val="a5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Доповідач: Усата С.І.</w:t>
      </w:r>
    </w:p>
    <w:p w:rsidR="00762A79" w:rsidRPr="00762A79" w:rsidRDefault="00762A79" w:rsidP="00FF2121">
      <w:pPr>
        <w:pStyle w:val="a5"/>
        <w:keepNext/>
        <w:numPr>
          <w:ilvl w:val="1"/>
          <w:numId w:val="2"/>
        </w:numPr>
        <w:ind w:hanging="579"/>
        <w:jc w:val="both"/>
        <w:outlineLvl w:val="0"/>
        <w:rPr>
          <w:rFonts w:eastAsia="Arial Unicode MS"/>
          <w:sz w:val="28"/>
          <w:lang w:val="uk-UA"/>
        </w:rPr>
      </w:pPr>
      <w:r w:rsidRPr="00762A79">
        <w:rPr>
          <w:rFonts w:eastAsia="Arial Unicode MS"/>
          <w:sz w:val="28"/>
          <w:lang w:val="uk-UA"/>
        </w:rPr>
        <w:t xml:space="preserve">Про затвердження </w:t>
      </w:r>
      <w:r w:rsidRPr="00762A79">
        <w:rPr>
          <w:rFonts w:eastAsia="Arial Unicode MS"/>
          <w:bCs/>
          <w:sz w:val="28"/>
          <w:lang w:val="uk-UA"/>
        </w:rPr>
        <w:t>«П</w:t>
      </w:r>
      <w:r w:rsidRPr="00762A79">
        <w:rPr>
          <w:rFonts w:eastAsia="Arial Unicode MS"/>
          <w:sz w:val="28"/>
          <w:lang w:val="uk-UA"/>
        </w:rPr>
        <w:t xml:space="preserve">рограми цивільного захисту техногенної та пожежної безпеки Савранської територіальної громади </w:t>
      </w:r>
      <w:r w:rsidRPr="00762A79">
        <w:rPr>
          <w:sz w:val="28"/>
          <w:lang w:val="uk-UA"/>
        </w:rPr>
        <w:t>Одеської області на 2022 – 2026 роки»</w:t>
      </w:r>
    </w:p>
    <w:p w:rsidR="00762A79" w:rsidRPr="00ED7400" w:rsidRDefault="00762A79" w:rsidP="00762A79">
      <w:pPr>
        <w:pStyle w:val="a5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Доповідач: Орлов О.А.</w:t>
      </w:r>
    </w:p>
    <w:p w:rsidR="00762A79" w:rsidRPr="00ED7400" w:rsidRDefault="00762A79" w:rsidP="00FF2121">
      <w:pPr>
        <w:pStyle w:val="a5"/>
        <w:keepNext/>
        <w:numPr>
          <w:ilvl w:val="1"/>
          <w:numId w:val="2"/>
        </w:numPr>
        <w:ind w:hanging="579"/>
        <w:jc w:val="both"/>
        <w:outlineLvl w:val="0"/>
        <w:rPr>
          <w:rFonts w:eastAsia="Arial Unicode MS"/>
          <w:sz w:val="28"/>
          <w:lang w:val="uk-UA"/>
        </w:rPr>
      </w:pPr>
      <w:r>
        <w:rPr>
          <w:sz w:val="28"/>
          <w:lang w:val="uk-UA"/>
        </w:rPr>
        <w:t>Про затвердження плану діяльності з підготовки проектів регуляторних актів на 2022 рік</w:t>
      </w:r>
    </w:p>
    <w:p w:rsidR="00762A79" w:rsidRDefault="00762A79" w:rsidP="00762A79">
      <w:pPr>
        <w:pStyle w:val="a5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B30E53" w:rsidRDefault="00B30E53" w:rsidP="00FF2121">
      <w:pPr>
        <w:pStyle w:val="a5"/>
        <w:numPr>
          <w:ilvl w:val="1"/>
          <w:numId w:val="2"/>
        </w:numPr>
        <w:ind w:right="-1" w:hanging="579"/>
        <w:rPr>
          <w:sz w:val="28"/>
          <w:szCs w:val="28"/>
          <w:lang w:val="uk-UA"/>
        </w:rPr>
      </w:pPr>
      <w:r w:rsidRPr="004D374B">
        <w:rPr>
          <w:sz w:val="28"/>
          <w:szCs w:val="28"/>
          <w:lang w:val="uk-UA"/>
        </w:rPr>
        <w:lastRenderedPageBreak/>
        <w:t xml:space="preserve">Про відмову у наданні дозволу на розроблення проекту     землеустрою  ТОВ « Південний </w:t>
      </w:r>
      <w:proofErr w:type="spellStart"/>
      <w:r w:rsidRPr="004D374B">
        <w:rPr>
          <w:sz w:val="28"/>
          <w:szCs w:val="28"/>
          <w:lang w:val="uk-UA"/>
        </w:rPr>
        <w:t>Буг-ВВ</w:t>
      </w:r>
      <w:proofErr w:type="spellEnd"/>
      <w:r w:rsidRPr="004D374B">
        <w:rPr>
          <w:sz w:val="28"/>
          <w:szCs w:val="28"/>
          <w:lang w:val="uk-UA"/>
        </w:rPr>
        <w:t>» щодо відведення  земельної ділянки  по вул. Центральній 17а/1 в оренду</w:t>
      </w:r>
      <w:r>
        <w:rPr>
          <w:sz w:val="28"/>
          <w:szCs w:val="28"/>
          <w:lang w:val="uk-UA"/>
        </w:rPr>
        <w:t>.</w:t>
      </w:r>
      <w:r w:rsidRPr="004D374B">
        <w:rPr>
          <w:sz w:val="28"/>
          <w:szCs w:val="28"/>
          <w:lang w:val="uk-UA"/>
        </w:rPr>
        <w:t xml:space="preserve"> </w:t>
      </w:r>
    </w:p>
    <w:p w:rsidR="00B30E53" w:rsidRPr="00997171" w:rsidRDefault="00B30E53" w:rsidP="00B30E53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B30E53" w:rsidRPr="00B30E53" w:rsidRDefault="00B30E53" w:rsidP="00FF2121">
      <w:pPr>
        <w:pStyle w:val="a5"/>
        <w:numPr>
          <w:ilvl w:val="1"/>
          <w:numId w:val="2"/>
        </w:numPr>
        <w:ind w:hanging="579"/>
        <w:rPr>
          <w:sz w:val="28"/>
          <w:szCs w:val="28"/>
          <w:lang w:val="uk-UA"/>
        </w:rPr>
      </w:pPr>
      <w:r w:rsidRPr="00B30E53">
        <w:rPr>
          <w:sz w:val="28"/>
          <w:szCs w:val="28"/>
          <w:lang w:val="uk-UA"/>
        </w:rPr>
        <w:t>Про  затвердження  фінансового плану  КНП «</w:t>
      </w:r>
      <w:proofErr w:type="spellStart"/>
      <w:r w:rsidRPr="00B30E53">
        <w:rPr>
          <w:sz w:val="28"/>
          <w:szCs w:val="28"/>
          <w:lang w:val="uk-UA"/>
        </w:rPr>
        <w:t>Савранський</w:t>
      </w:r>
      <w:proofErr w:type="spellEnd"/>
      <w:r w:rsidRPr="00B30E53">
        <w:rPr>
          <w:sz w:val="28"/>
          <w:szCs w:val="28"/>
          <w:lang w:val="uk-UA"/>
        </w:rPr>
        <w:t xml:space="preserve"> центр первинної медико-санітарної допомоги»  Савранської  селищної  ради Одеської області на  2022 рік.</w:t>
      </w:r>
    </w:p>
    <w:p w:rsidR="00B30E53" w:rsidRPr="00997171" w:rsidRDefault="00B30E53" w:rsidP="00B30E53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Доповідач: Лещенко В.Б.</w:t>
      </w:r>
    </w:p>
    <w:p w:rsidR="00B30E53" w:rsidRDefault="00B30E53" w:rsidP="00FF2121">
      <w:pPr>
        <w:pStyle w:val="a3"/>
        <w:numPr>
          <w:ilvl w:val="1"/>
          <w:numId w:val="2"/>
        </w:numPr>
        <w:ind w:hanging="579"/>
        <w:jc w:val="both"/>
        <w:rPr>
          <w:rFonts w:ascii="Times New Roman" w:hAnsi="Times New Roman"/>
          <w:sz w:val="28"/>
          <w:szCs w:val="28"/>
          <w:lang w:val="uk-UA"/>
        </w:rPr>
      </w:pPr>
      <w:r w:rsidRPr="007259AD">
        <w:rPr>
          <w:rFonts w:ascii="Times New Roman" w:hAnsi="Times New Roman"/>
          <w:sz w:val="28"/>
          <w:szCs w:val="28"/>
          <w:lang w:val="uk-UA"/>
        </w:rPr>
        <w:t xml:space="preserve">Про перейменування вулиці </w:t>
      </w:r>
      <w:r w:rsidRPr="00B30E53">
        <w:rPr>
          <w:rFonts w:ascii="Times New Roman" w:hAnsi="Times New Roman"/>
          <w:sz w:val="28"/>
          <w:szCs w:val="28"/>
          <w:lang w:val="uk-UA"/>
        </w:rPr>
        <w:t>села Осички</w:t>
      </w:r>
    </w:p>
    <w:p w:rsidR="00C2251A" w:rsidRPr="00B30E53" w:rsidRDefault="00C2251A" w:rsidP="00C2251A">
      <w:pPr>
        <w:pStyle w:val="a5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Гуцол</w:t>
      </w:r>
      <w:proofErr w:type="spellEnd"/>
      <w:r>
        <w:rPr>
          <w:sz w:val="28"/>
          <w:szCs w:val="28"/>
          <w:lang w:val="uk-UA"/>
        </w:rPr>
        <w:t xml:space="preserve"> Г.В.</w:t>
      </w:r>
      <w:r>
        <w:rPr>
          <w:sz w:val="28"/>
          <w:szCs w:val="28"/>
          <w:lang w:val="uk-UA"/>
        </w:rPr>
        <w:t>.</w:t>
      </w:r>
    </w:p>
    <w:p w:rsidR="00762A79" w:rsidRDefault="00762A79" w:rsidP="00FF2121">
      <w:pPr>
        <w:pStyle w:val="a5"/>
        <w:keepNext/>
        <w:numPr>
          <w:ilvl w:val="1"/>
          <w:numId w:val="2"/>
        </w:numPr>
        <w:ind w:hanging="579"/>
        <w:outlineLvl w:val="0"/>
        <w:rPr>
          <w:rFonts w:eastAsia="Arial Unicode MS"/>
          <w:sz w:val="28"/>
          <w:lang w:val="uk-UA"/>
        </w:rPr>
      </w:pPr>
      <w:r>
        <w:rPr>
          <w:rFonts w:eastAsia="Arial Unicode MS"/>
          <w:sz w:val="28"/>
          <w:lang w:val="uk-UA"/>
        </w:rPr>
        <w:t xml:space="preserve">Земельні питання </w:t>
      </w:r>
    </w:p>
    <w:p w:rsidR="00C2251A" w:rsidRPr="00C2251A" w:rsidRDefault="00C2251A" w:rsidP="00C2251A">
      <w:pPr>
        <w:pStyle w:val="a5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Рябокоровка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762A79" w:rsidRDefault="00762A79" w:rsidP="00FF2121">
      <w:pPr>
        <w:pStyle w:val="a5"/>
        <w:keepNext/>
        <w:numPr>
          <w:ilvl w:val="1"/>
          <w:numId w:val="2"/>
        </w:numPr>
        <w:ind w:hanging="579"/>
        <w:outlineLvl w:val="0"/>
        <w:rPr>
          <w:rFonts w:eastAsia="Arial Unicode MS"/>
          <w:sz w:val="28"/>
          <w:lang w:val="uk-UA"/>
        </w:rPr>
      </w:pPr>
      <w:r w:rsidRPr="00726CA4">
        <w:rPr>
          <w:rFonts w:eastAsia="Arial Unicode MS"/>
          <w:sz w:val="28"/>
          <w:lang w:val="uk-UA"/>
        </w:rPr>
        <w:t>Різні.</w:t>
      </w:r>
    </w:p>
    <w:p w:rsidR="00FF2121" w:rsidRPr="00FF2121" w:rsidRDefault="00FF2121" w:rsidP="00FF212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Arial Unicode MS"/>
          <w:sz w:val="28"/>
          <w:lang w:val="uk-UA"/>
        </w:rPr>
        <w:t xml:space="preserve">3. 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>
        <w:rPr>
          <w:rFonts w:ascii="Times New Roman" w:hAnsi="Times New Roman"/>
          <w:sz w:val="28"/>
          <w:szCs w:val="28"/>
          <w:lang w:val="uk-UA"/>
        </w:rPr>
        <w:t>25 та 26 листопада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 2021 року.</w:t>
      </w:r>
    </w:p>
    <w:p w:rsidR="008F7D1F" w:rsidRPr="00314D0B" w:rsidRDefault="00FF2121" w:rsidP="00762A7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F7D1F">
        <w:rPr>
          <w:rFonts w:ascii="Times New Roman" w:hAnsi="Times New Roman"/>
          <w:sz w:val="28"/>
          <w:szCs w:val="28"/>
          <w:lang w:val="uk-UA"/>
        </w:rPr>
        <w:t>.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>
        <w:rPr>
          <w:rFonts w:ascii="Times New Roman" w:hAnsi="Times New Roman"/>
          <w:sz w:val="28"/>
          <w:szCs w:val="28"/>
          <w:lang w:val="uk-UA"/>
        </w:rPr>
        <w:t xml:space="preserve">Запросити на </w:t>
      </w:r>
      <w:r w:rsidR="008F7D1F"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62A79">
        <w:rPr>
          <w:rFonts w:ascii="Times New Roman" w:hAnsi="Times New Roman"/>
          <w:sz w:val="28"/>
          <w:szCs w:val="28"/>
          <w:lang w:val="uk-UA"/>
        </w:rPr>
        <w:t>сім</w:t>
      </w:r>
      <w:r w:rsidR="00390261">
        <w:rPr>
          <w:rFonts w:ascii="Times New Roman" w:hAnsi="Times New Roman"/>
          <w:sz w:val="28"/>
          <w:szCs w:val="28"/>
          <w:lang w:val="uk-UA"/>
        </w:rPr>
        <w:t>надцятої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>
        <w:rPr>
          <w:rFonts w:ascii="Times New Roman" w:hAnsi="Times New Roman"/>
          <w:sz w:val="28"/>
          <w:szCs w:val="28"/>
          <w:lang w:val="uk-UA"/>
        </w:rPr>
        <w:t xml:space="preserve">сесії </w:t>
      </w:r>
      <w:r w:rsidR="008F7D1F"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390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A7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F7D1F">
        <w:rPr>
          <w:rFonts w:ascii="Times New Roman" w:hAnsi="Times New Roman"/>
          <w:sz w:val="28"/>
          <w:szCs w:val="28"/>
          <w:lang w:val="en-US"/>
        </w:rPr>
        <w:t>VIII</w:t>
      </w:r>
      <w:r w:rsidR="008F7D1F"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>
        <w:rPr>
          <w:rFonts w:ascii="Times New Roman" w:hAnsi="Times New Roman"/>
          <w:sz w:val="28"/>
          <w:szCs w:val="28"/>
          <w:lang w:val="uk-UA"/>
        </w:rPr>
        <w:t>скликання</w:t>
      </w:r>
      <w:r w:rsidR="008F7D1F" w:rsidRPr="00434C93">
        <w:rPr>
          <w:rFonts w:ascii="Times New Roman" w:hAnsi="Times New Roman"/>
          <w:sz w:val="28"/>
          <w:szCs w:val="28"/>
          <w:lang w:val="uk-UA"/>
        </w:rPr>
        <w:t xml:space="preserve"> депутатів селищної</w:t>
      </w:r>
      <w:r w:rsidR="008F7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 w:rsidRPr="00434C93">
        <w:rPr>
          <w:rFonts w:ascii="Times New Roman" w:hAnsi="Times New Roman"/>
          <w:sz w:val="28"/>
          <w:szCs w:val="28"/>
          <w:lang w:val="uk-UA"/>
        </w:rPr>
        <w:t>та районної рад,</w:t>
      </w:r>
      <w:r w:rsidR="008F7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 w:rsidR="008F7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="008F7D1F"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8F7D1F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Pr="00691D00" w:rsidRDefault="008F7D1F" w:rsidP="0039026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FE551A">
        <w:rPr>
          <w:rFonts w:ascii="Times New Roman" w:hAnsi="Times New Roman"/>
          <w:sz w:val="28"/>
          <w:szCs w:val="28"/>
        </w:rPr>
        <w:t>елищний</w:t>
      </w:r>
      <w:proofErr w:type="spellEnd"/>
      <w:r w:rsidRPr="00FE551A">
        <w:rPr>
          <w:rFonts w:ascii="Times New Roman" w:hAnsi="Times New Roman"/>
          <w:sz w:val="28"/>
          <w:szCs w:val="28"/>
        </w:rPr>
        <w:t xml:space="preserve"> голова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9026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  <w:lang w:val="uk-UA"/>
        </w:rPr>
        <w:t>УЖІЙ</w:t>
      </w:r>
    </w:p>
    <w:p w:rsidR="008F7D1F" w:rsidRPr="00FE551A" w:rsidRDefault="008F7D1F" w:rsidP="008F7D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7D1F" w:rsidRDefault="008F7D1F" w:rsidP="008F7D1F"/>
    <w:p w:rsidR="00603ED9" w:rsidRDefault="00603ED9"/>
    <w:sectPr w:rsidR="00603ED9" w:rsidSect="003D1E9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11C"/>
    <w:multiLevelType w:val="multilevel"/>
    <w:tmpl w:val="A9689C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9A763DE"/>
    <w:multiLevelType w:val="hybridMultilevel"/>
    <w:tmpl w:val="048CC948"/>
    <w:lvl w:ilvl="0" w:tplc="93A6C8B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7"/>
    <w:rsid w:val="00390261"/>
    <w:rsid w:val="00603ED9"/>
    <w:rsid w:val="006106A0"/>
    <w:rsid w:val="006616DB"/>
    <w:rsid w:val="00762A79"/>
    <w:rsid w:val="008F7D1F"/>
    <w:rsid w:val="00B30E53"/>
    <w:rsid w:val="00C2251A"/>
    <w:rsid w:val="00C2676A"/>
    <w:rsid w:val="00D57EA8"/>
    <w:rsid w:val="00ED0297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F7D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F7D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F7D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2A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76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6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F7D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F7D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F7D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2A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76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6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2021-11-12T06:59:00Z</cp:lastPrinted>
  <dcterms:created xsi:type="dcterms:W3CDTF">2021-11-12T06:17:00Z</dcterms:created>
  <dcterms:modified xsi:type="dcterms:W3CDTF">2021-11-19T13:09:00Z</dcterms:modified>
</cp:coreProperties>
</file>